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334" w:leader="none"/>
        </w:tabs>
        <w:spacing w:lineRule="auto" w:line="276" w:before="120" w:after="0"/>
        <w:rPr/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ZOZ/ZP/8/10/2021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>Pińczów, dnia 0</w:t>
      </w:r>
      <w:r>
        <w:rPr>
          <w:rFonts w:cs="Calibri" w:ascii="Times New Roman" w:hAnsi="Times New Roman" w:cstheme="minorHAnsi"/>
          <w:sz w:val="22"/>
          <w:szCs w:val="22"/>
        </w:rPr>
        <w:t>5</w:t>
      </w:r>
      <w:r>
        <w:rPr>
          <w:rFonts w:cs="Calibri" w:ascii="Times New Roman" w:hAnsi="Times New Roman" w:cstheme="minorHAnsi"/>
          <w:sz w:val="22"/>
          <w:szCs w:val="22"/>
        </w:rPr>
        <w:t>.11.2021 r.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jc w:val="center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ODPOWIEDŹ NR </w:t>
      </w:r>
      <w:r>
        <w:rPr>
          <w:rFonts w:cs="Calibri" w:ascii="Times New Roman" w:hAnsi="Times New Roman" w:cstheme="minorHAnsi"/>
          <w:b/>
          <w:sz w:val="22"/>
          <w:szCs w:val="22"/>
        </w:rPr>
        <w:t>2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>zakup i dostawę do siedziby Zamawiającego środków dezynfekcyjnych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360" w:after="120"/>
        <w:ind w:hanging="0"/>
        <w:jc w:val="both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 xml:space="preserve">– Zespół Opieki Zdrowotnej w Pińczowie, udziela na podstawie art. 284 ust. 2 ustawy PZP odpowiedzi na wnioski Wykonawców złożone w przedmiotowym postępowaniu w dniu </w:t>
      </w:r>
      <w:r>
        <w:rPr>
          <w:rFonts w:cs="Calibri" w:ascii="Times New Roman" w:hAnsi="Times New Roman" w:cstheme="minorHAnsi"/>
          <w:sz w:val="22"/>
          <w:szCs w:val="22"/>
        </w:rPr>
        <w:t>04</w:t>
      </w:r>
      <w:r>
        <w:rPr>
          <w:rFonts w:cs="Calibri" w:ascii="Times New Roman" w:hAnsi="Times New Roman" w:cstheme="minorHAnsi"/>
          <w:sz w:val="22"/>
          <w:szCs w:val="22"/>
        </w:rPr>
        <w:t>.11.2021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Hlk86912218"/>
      <w:bookmarkEnd w:id="0"/>
      <w:r>
        <w:rPr>
          <w:rFonts w:cs="Times New Roman" w:ascii="Times New Roman" w:hAnsi="Times New Roman"/>
          <w:b/>
          <w:sz w:val="24"/>
          <w:szCs w:val="24"/>
        </w:rPr>
        <w:t>Pytanie 1 - Załącznik nr 4, Pakiet nr 1,  pozycja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Prosimy o dopuszczenie gazików o spektrum  działania B, F w czasie do 15 sek., spełniające pozostałe wymogi siwz?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/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single"/>
        </w:rPr>
        <w:t>Odpowiedź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_DdeLink__528_2564485730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Zgodnie z SWZ.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2" w:name="_Hlk86912218"/>
      <w:bookmarkStart w:id="3" w:name="_Hlk86912218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Pytanie 2 - Załącznik nr 4, Pakiet nr 1,  pozycja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Prosimy o dopuszczenie gazików o spektrum  działania B, F w czasie do 15 sek., spełniające pozostałe wymogi siwz?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single"/>
        </w:rPr>
        <w:t>Odpowiedź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Pytanie 3 - Załącznik nr 2, Pakiet nr 3,  pozycja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 związku z wycofaniem z obrotu preparatu w saszetkach po 7,5 g prosimy o dopuszczenie preparatu w płynie opartego na dwutlenku chloru, w saszetkach  100ml spełniającego pozostałe wymagania, w ilości podanej siwz. Preparat jest stosowany w Państwa placówce.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/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single"/>
        </w:rPr>
        <w:t>Odpowiedź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overflowPunct w:val="fals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LibreOffice/6.2.5.2$Windows_x86 LibreOffice_project/1ec314fa52f458adc18c4f025c545a4e8b22c159</Application>
  <Pages>1</Pages>
  <Words>192</Words>
  <Characters>1075</Characters>
  <CharactersWithSpaces>1264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2021-10-25T12:37:00Z</dcterms:created>
  <dc:creator>Dorota</dc:creator>
  <dc:description/>
  <dc:language>pl-PL</dc:language>
  <cp:lastModifiedBy/>
  <cp:lastPrinted>2021-11-02T13:02:42Z</cp:lastPrinted>
  <dcterms:modified xsi:type="dcterms:W3CDTF">2021-11-04T12:54:38Z</dcterms:modified>
  <cp:revision>15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